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uppressAutoHyphens w:val="true"/>
        <w:spacing w:lineRule="auto" w:line="240" w:before="0" w:after="0"/>
        <w:ind w:firstLine="4820"/>
        <w:rPr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 w:ascii="Times New Roman" w:hAnsi="Times New Roman"/>
          <w:lang w:eastAsia="ru-RU"/>
        </w:rPr>
        <w:t>Приложение № 2</w:t>
      </w:r>
      <w:bookmarkStart w:id="0" w:name="_GoBack"/>
      <w:bookmarkEnd w:id="0"/>
    </w:p>
    <w:p>
      <w:pPr>
        <w:pStyle w:val="Normal"/>
        <w:widowControl w:val="false"/>
        <w:suppressAutoHyphens w:val="true"/>
        <w:spacing w:lineRule="auto" w:line="240" w:before="0" w:after="0"/>
        <w:ind w:firstLine="4820"/>
        <w:rPr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 w:ascii="Times New Roman" w:hAnsi="Times New Roman"/>
          <w:lang w:eastAsia="ru-RU"/>
        </w:rPr>
        <w:t>к Договору поставки</w:t>
      </w:r>
    </w:p>
    <w:p>
      <w:pPr>
        <w:pStyle w:val="Normal"/>
        <w:widowControl w:val="false"/>
        <w:spacing w:lineRule="auto" w:line="240" w:before="0" w:after="0"/>
        <w:ind w:firstLine="4820"/>
        <w:rPr>
          <w:rFonts w:ascii="Times New Roman" w:hAnsi="Times New Roman" w:eastAsia="Times New Roman" w:cs="Times New Roman"/>
          <w:bCs/>
          <w:lang w:eastAsia="ru-RU"/>
        </w:rPr>
      </w:pPr>
      <w:r>
        <w:rPr>
          <w:rFonts w:eastAsia="Times New Roman" w:cs="Times New Roman" w:ascii="Times New Roman" w:hAnsi="Times New Roman"/>
          <w:lang w:eastAsia="ru-RU"/>
        </w:rPr>
        <w:t>от «____» __________ 20__ г. № _____</w:t>
      </w:r>
    </w:p>
    <w:p>
      <w:pPr>
        <w:pStyle w:val="Normal"/>
        <w:suppressAutoHyphens w:val="true"/>
        <w:spacing w:lineRule="auto" w:line="240" w:before="0" w:after="0"/>
        <w:ind w:firstLine="709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Размер ответственности Поставщика за нарушения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пропускного и внутриобъектового режима, требований охраны труда,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пожарной и промышленной безопасности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3828"/>
        <w:gridCol w:w="5808"/>
      </w:tblGrid>
      <w:tr>
        <w:trPr/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Виды нарушений</w:t>
            </w:r>
          </w:p>
        </w:tc>
        <w:tc>
          <w:tcPr>
            <w:tcW w:w="5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Штрафные санкции</w:t>
            </w:r>
          </w:p>
        </w:tc>
      </w:tr>
      <w:tr>
        <w:trPr/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1. Нарушение правил пожарной безопасности (ППБ):</w:t>
            </w:r>
          </w:p>
        </w:tc>
        <w:tc>
          <w:tcPr>
            <w:tcW w:w="5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1.1. Нарушение ППБ без возникновения пожара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25 000 (двадцать пять тысяч) рублей за каждый случай нарушения.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Сумма штрафа, установленная настоящим пунктом, увеличивается на 50 (пятьдесят) процентов по отношению к предыдущему случаю за каждое следующее нарушение.</w:t>
            </w:r>
          </w:p>
        </w:tc>
      </w:tr>
      <w:tr>
        <w:trPr/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1.2. Нарушение ППБ, ставшее причиной возникновения пожара, не причинившего ущерб имуществу Покупателя</w:t>
            </w:r>
          </w:p>
        </w:tc>
        <w:tc>
          <w:tcPr>
            <w:tcW w:w="5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50 000 (пятьдесят тысяч) рублей за каждый случай нарушения.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Сумма штрафа, установленная настоящим пунктом, увеличивается на 100 (сто) процентов по отношению к предыдущему случаю за каждое следующее нарушение.</w:t>
            </w:r>
          </w:p>
        </w:tc>
      </w:tr>
      <w:tr>
        <w:trPr/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1.3. Нарушение ППБ, ставшее причиной возникновения пожара, причинившего ущерб имуществу Покупателя.</w:t>
            </w:r>
          </w:p>
        </w:tc>
        <w:tc>
          <w:tcPr>
            <w:tcW w:w="5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250 000 (двести пятьдесят тысяч) рублей за каждый случай нарушения.</w:t>
            </w:r>
          </w:p>
        </w:tc>
      </w:tr>
      <w:tr>
        <w:trPr/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2.</w:t>
            </w: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Нарушение пропускного и внутриобъектового режима, требований охраны труда, промышленной безопасности, охраны окружающей среды, санитарно-эпидемиологических правил и норм.</w:t>
            </w: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- 50 000 (пятьдесят тысяч) рублей за каждый случай нарушения;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- 500 (пятьсот) рублей в случае утраты или приведения в негодность электронного пропуска, выданного Покупателем. 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Сумма штрафа, установленная настоящим пунктом, увеличивается на 100 (сто) процентов по отношению к предыдущему случаю за каждое следующее нарушение.</w:t>
            </w:r>
          </w:p>
        </w:tc>
      </w:tr>
    </w:tbl>
    <w:p>
      <w:pPr>
        <w:pStyle w:val="Normal"/>
        <w:widowControl w:val="false"/>
        <w:spacing w:lineRule="auto" w:line="240" w:before="0" w:after="0"/>
        <w:ind w:firstLine="709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709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ПОДПИСИ СТОРОН:</w:t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firstLine="709"/>
        <w:jc w:val="center"/>
        <w:outlineLvl w:val="0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</w:r>
    </w:p>
    <w:tbl>
      <w:tblPr>
        <w:tblW w:w="978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4927"/>
        <w:gridCol w:w="4853"/>
      </w:tblGrid>
      <w:tr>
        <w:trPr/>
        <w:tc>
          <w:tcPr>
            <w:tcW w:w="492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Покупатель: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highlight w:val="lightGray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highlight w:val="lightGray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highlight w:val="lightGray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highlight w:val="lightGray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highlight w:val="lightGray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highlight w:val="lightGray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highlight w:val="lightGray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highlight w:val="lightGray"/>
                <w:lang w:eastAsia="ru-RU"/>
              </w:rPr>
            </w:r>
          </w:p>
        </w:tc>
        <w:tc>
          <w:tcPr>
            <w:tcW w:w="485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Поставщик</w:t>
            </w:r>
          </w:p>
        </w:tc>
      </w:tr>
      <w:tr>
        <w:trPr/>
        <w:tc>
          <w:tcPr>
            <w:tcW w:w="492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_______________ / ____________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«___» ___________20__ г.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85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_______________ / _______________ 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«_____» _______________ 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м.п.</w:t>
            </w:r>
          </w:p>
        </w:tc>
      </w:tr>
    </w:tbl>
    <w:p>
      <w:pPr>
        <w:pStyle w:val="Normal"/>
        <w:widowControl w:val="false"/>
        <w:spacing w:lineRule="auto" w:line="240" w:before="0" w:after="0"/>
        <w:ind w:firstLine="709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</w:r>
    </w:p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</w:r>
    </w:p>
    <w:sectPr>
      <w:footerReference w:type="default" r:id="rId2"/>
      <w:type w:val="nextPage"/>
      <w:pgSz w:w="11906" w:h="16838"/>
      <w:pgMar w:left="1418" w:right="851" w:gutter="0" w:header="0" w:top="1134" w:footer="709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/>
    </w:pPr>
    <w:r>
      <w:rPr>
        <w:sz w:val="22"/>
        <w:szCs w:val="22"/>
      </w:rPr>
      <w:fldChar w:fldCharType="begin"/>
    </w:r>
    <w:r>
      <w:rPr>
        <w:sz w:val="22"/>
        <w:szCs w:val="22"/>
      </w:rPr>
      <w:instrText xml:space="preserve"> PAGE </w:instrText>
    </w:r>
    <w:r>
      <w:rPr>
        <w:sz w:val="22"/>
        <w:szCs w:val="22"/>
      </w:rPr>
      <w:fldChar w:fldCharType="separate"/>
    </w:r>
    <w:r>
      <w:rPr>
        <w:sz w:val="22"/>
        <w:szCs w:val="22"/>
      </w:rPr>
      <w:t>1</w:t>
    </w:r>
    <w:r>
      <w:rPr>
        <w:sz w:val="22"/>
        <w:szCs w:val="22"/>
      </w:rPr>
      <w:fldChar w:fldCharType="end"/>
    </w:r>
  </w:p>
</w:ft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9" w:customStyle="1">
    <w:name w:val="Нижний колонтитул Знак"/>
    <w:basedOn w:val="DefaultParagraphFont"/>
    <w:uiPriority w:val="99"/>
    <w:qFormat/>
    <w:rsid w:val="0018085f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0" w:customStyle="1">
    <w:name w:val="Верхний колонтитул Знак"/>
    <w:basedOn w:val="DefaultParagraphFont"/>
    <w:uiPriority w:val="99"/>
    <w:qFormat/>
    <w:rsid w:val="0018085f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11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2">
    <w:name w:val="Указатель"/>
    <w:basedOn w:val="Normal"/>
    <w:qFormat/>
    <w:pPr>
      <w:suppressLineNumbers/>
    </w:pPr>
    <w:rPr>
      <w:rFonts w:cs="Arial Unicode MS"/>
    </w:rPr>
  </w:style>
  <w:style w:type="paragraph" w:styleId="Style13">
    <w:name w:val="Колонтитул"/>
    <w:basedOn w:val="Normal"/>
    <w:qFormat/>
    <w:pPr/>
    <w:rPr/>
  </w:style>
  <w:style w:type="paragraph" w:styleId="Footer">
    <w:name w:val="Footer"/>
    <w:basedOn w:val="Normal"/>
    <w:link w:val="Style9"/>
    <w:uiPriority w:val="99"/>
    <w:rsid w:val="0018085f"/>
    <w:pPr>
      <w:widowControl w:val="false"/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Header">
    <w:name w:val="Header"/>
    <w:basedOn w:val="Normal"/>
    <w:link w:val="Style10"/>
    <w:uiPriority w:val="99"/>
    <w:rsid w:val="0018085f"/>
    <w:pPr>
      <w:widowControl w:val="false"/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AlterOffice/3.4.0.9$Linux_X86_64 LibreOffice_project/b8daf9e823b1a5463a2f48435ddc2e8696e7d4fc</Application>
  <AppVersion>15.0000</AppVersion>
  <Pages>1</Pages>
  <Words>215</Words>
  <Characters>1490</Characters>
  <CharactersWithSpaces>1679</CharactersWithSpaces>
  <Paragraphs>31</Paragraphs>
  <Company>PAO Yakutskenergo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2025-07-10T05:06:00Z</dcterms:created>
  <dc:creator>Шувалова Анастасия Сергеевна</dc:creator>
  <dc:description/>
  <dc:language>ru-RU</dc:language>
  <cp:lastModifiedBy>Агафонова Альбина Сергеевна</cp:lastModifiedBy>
  <dcterms:modified xsi:type="dcterms:W3CDTF">2026-02-09T02:12:00Z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